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4"/>
        <w:ind w:right="0" w:firstLine="0"/>
        <w:jc w:val="left"/>
      </w:pPr>
      <w:r>
        <w:rPr>
          <w:spacing w:val="-2"/>
        </w:rPr>
        <w:t>ПЕРЕЧЕНЬ</w:t>
      </w:r>
    </w:p>
    <w:p>
      <w:pPr>
        <w:pStyle w:val="BodyText"/>
        <w:tabs>
          <w:tab w:pos="1571" w:val="left" w:leader="none"/>
          <w:tab w:pos="3487" w:val="left" w:leader="none"/>
        </w:tabs>
        <w:spacing w:line="208" w:lineRule="auto" w:before="118"/>
        <w:ind w:right="4929" w:firstLine="0"/>
        <w:jc w:val="left"/>
      </w:pPr>
      <w:r>
        <w:rPr>
          <w:spacing w:val="-2"/>
        </w:rPr>
        <w:t>основных</w:t>
      </w:r>
      <w:r>
        <w:rPr/>
        <w:tab/>
      </w:r>
      <w:r>
        <w:rPr>
          <w:spacing w:val="-2"/>
        </w:rPr>
        <w:t>нормативных</w:t>
      </w:r>
      <w:r>
        <w:rPr/>
        <w:tab/>
      </w:r>
      <w:r>
        <w:rPr>
          <w:spacing w:val="-2"/>
        </w:rPr>
        <w:t>правовых </w:t>
      </w:r>
      <w:r>
        <w:rPr/>
        <w:t>актов в сфере борьбы с коррупцией</w:t>
      </w:r>
    </w:p>
    <w:p>
      <w:pPr>
        <w:pStyle w:val="BodyText"/>
        <w:spacing w:before="3"/>
        <w:ind w:left="0" w:right="0" w:firstLine="0"/>
        <w:jc w:val="left"/>
      </w:pPr>
    </w:p>
    <w:p>
      <w:pPr>
        <w:pStyle w:val="ListParagraph"/>
        <w:numPr>
          <w:ilvl w:val="0"/>
          <w:numId w:val="1"/>
        </w:numPr>
        <w:tabs>
          <w:tab w:pos="1147" w:val="left" w:leader="none"/>
        </w:tabs>
        <w:spacing w:line="240" w:lineRule="auto" w:before="0" w:after="0"/>
        <w:ind w:left="102" w:right="110" w:firstLine="707"/>
        <w:jc w:val="both"/>
        <w:rPr>
          <w:sz w:val="28"/>
        </w:rPr>
      </w:pPr>
      <w:r>
        <w:rPr>
          <w:sz w:val="28"/>
        </w:rPr>
        <w:t>Конвенция о гражданско–правовой ответственности за коррупцию</w:t>
      </w:r>
      <w:r>
        <w:rPr>
          <w:spacing w:val="40"/>
          <w:sz w:val="28"/>
        </w:rPr>
        <w:t> </w:t>
      </w:r>
      <w:r>
        <w:rPr>
          <w:sz w:val="28"/>
        </w:rPr>
        <w:t>от 04.11.1999;</w:t>
      </w:r>
    </w:p>
    <w:p>
      <w:pPr>
        <w:pStyle w:val="ListParagraph"/>
        <w:numPr>
          <w:ilvl w:val="0"/>
          <w:numId w:val="1"/>
        </w:numPr>
        <w:tabs>
          <w:tab w:pos="1356" w:val="left" w:leader="none"/>
        </w:tabs>
        <w:spacing w:line="242" w:lineRule="auto" w:before="0" w:after="0"/>
        <w:ind w:left="102" w:right="113" w:firstLine="707"/>
        <w:jc w:val="both"/>
        <w:rPr>
          <w:sz w:val="28"/>
        </w:rPr>
      </w:pPr>
      <w:r>
        <w:rPr>
          <w:sz w:val="28"/>
        </w:rPr>
        <w:t>Конвенция</w:t>
      </w:r>
      <w:r>
        <w:rPr>
          <w:spacing w:val="80"/>
          <w:sz w:val="28"/>
        </w:rPr>
        <w:t>  </w:t>
      </w:r>
      <w:r>
        <w:rPr>
          <w:sz w:val="28"/>
        </w:rPr>
        <w:t>об</w:t>
      </w:r>
      <w:r>
        <w:rPr>
          <w:spacing w:val="80"/>
          <w:sz w:val="28"/>
        </w:rPr>
        <w:t>  </w:t>
      </w:r>
      <w:r>
        <w:rPr>
          <w:sz w:val="28"/>
        </w:rPr>
        <w:t>уголовной</w:t>
      </w:r>
      <w:r>
        <w:rPr>
          <w:spacing w:val="80"/>
          <w:sz w:val="28"/>
        </w:rPr>
        <w:t>  </w:t>
      </w:r>
      <w:r>
        <w:rPr>
          <w:sz w:val="28"/>
        </w:rPr>
        <w:t>ответственности</w:t>
      </w:r>
      <w:r>
        <w:rPr>
          <w:spacing w:val="80"/>
          <w:sz w:val="28"/>
        </w:rPr>
        <w:t>  </w:t>
      </w:r>
      <w:r>
        <w:rPr>
          <w:sz w:val="28"/>
        </w:rPr>
        <w:t>за</w:t>
      </w:r>
      <w:r>
        <w:rPr>
          <w:spacing w:val="80"/>
          <w:sz w:val="28"/>
        </w:rPr>
        <w:t>  </w:t>
      </w:r>
      <w:r>
        <w:rPr>
          <w:sz w:val="28"/>
        </w:rPr>
        <w:t>коррупцию от 27.01.1999;</w:t>
      </w:r>
    </w:p>
    <w:p>
      <w:pPr>
        <w:pStyle w:val="ListParagraph"/>
        <w:numPr>
          <w:ilvl w:val="0"/>
          <w:numId w:val="1"/>
        </w:numPr>
        <w:tabs>
          <w:tab w:pos="1159" w:val="left" w:leader="none"/>
        </w:tabs>
        <w:spacing w:line="240" w:lineRule="auto" w:before="0" w:after="0"/>
        <w:ind w:left="102" w:right="112" w:firstLine="707"/>
        <w:jc w:val="both"/>
        <w:rPr>
          <w:sz w:val="28"/>
        </w:rPr>
      </w:pPr>
      <w:r>
        <w:rPr>
          <w:sz w:val="28"/>
        </w:rPr>
        <w:t>Конвенция Организации Объединенных Наций против коррупции</w:t>
      </w:r>
      <w:r>
        <w:rPr>
          <w:spacing w:val="80"/>
          <w:sz w:val="28"/>
        </w:rPr>
        <w:t> </w:t>
      </w:r>
      <w:r>
        <w:rPr>
          <w:sz w:val="28"/>
        </w:rPr>
        <w:t>от 31.10.2003;</w:t>
      </w:r>
    </w:p>
    <w:p>
      <w:pPr>
        <w:pStyle w:val="ListParagraph"/>
        <w:numPr>
          <w:ilvl w:val="0"/>
          <w:numId w:val="1"/>
        </w:numPr>
        <w:tabs>
          <w:tab w:pos="1102" w:val="left" w:leader="none"/>
        </w:tabs>
        <w:spacing w:line="240" w:lineRule="auto" w:before="0" w:after="0"/>
        <w:ind w:left="102" w:right="105" w:firstLine="707"/>
        <w:jc w:val="both"/>
        <w:rPr>
          <w:sz w:val="28"/>
        </w:rPr>
      </w:pPr>
      <w:r>
        <w:rPr>
          <w:sz w:val="28"/>
        </w:rPr>
        <w:t>Закон Республики Беларусь от 15 июля 2015 г. № 305–З «О борьбе с </w:t>
      </w:r>
      <w:r>
        <w:rPr>
          <w:spacing w:val="-2"/>
          <w:sz w:val="28"/>
        </w:rPr>
        <w:t>коррупцией»;</w:t>
      </w:r>
    </w:p>
    <w:p>
      <w:pPr>
        <w:pStyle w:val="ListParagraph"/>
        <w:numPr>
          <w:ilvl w:val="0"/>
          <w:numId w:val="2"/>
        </w:numPr>
        <w:tabs>
          <w:tab w:pos="1198" w:val="left" w:leader="none"/>
        </w:tabs>
        <w:spacing w:line="240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Закон Республики Беларусь от 4 января 2003 г. № 174–З «О декларировании физическими лицами доходов и имущества по требованию налоговых органов»;</w:t>
      </w:r>
    </w:p>
    <w:p>
      <w:pPr>
        <w:pStyle w:val="ListParagraph"/>
        <w:numPr>
          <w:ilvl w:val="0"/>
          <w:numId w:val="2"/>
        </w:numPr>
        <w:tabs>
          <w:tab w:pos="1092" w:val="left" w:leader="none"/>
        </w:tabs>
        <w:spacing w:line="240" w:lineRule="auto" w:before="0" w:after="0"/>
        <w:ind w:left="102" w:right="105" w:firstLine="707"/>
        <w:jc w:val="both"/>
        <w:rPr>
          <w:sz w:val="28"/>
        </w:rPr>
      </w:pPr>
      <w:r>
        <w:rPr>
          <w:sz w:val="28"/>
        </w:rPr>
        <w:t>Закон Республики Беларусь от 4 января 2014 г. № 122–З «Об основах деятельности по профилактике правонарушений»;</w:t>
      </w:r>
    </w:p>
    <w:p>
      <w:pPr>
        <w:pStyle w:val="ListParagraph"/>
        <w:numPr>
          <w:ilvl w:val="0"/>
          <w:numId w:val="2"/>
        </w:numPr>
        <w:tabs>
          <w:tab w:pos="1102" w:val="left" w:leader="none"/>
        </w:tabs>
        <w:spacing w:line="240" w:lineRule="auto" w:before="0" w:after="0"/>
        <w:ind w:left="102" w:right="107" w:firstLine="707"/>
        <w:jc w:val="both"/>
        <w:rPr>
          <w:sz w:val="28"/>
        </w:rPr>
      </w:pPr>
      <w:r>
        <w:rPr>
          <w:sz w:val="28"/>
        </w:rPr>
        <w:t>Программа по борьбе с преступностью и коррупцией на 2017 – 2019 годы, утвержденная решением республиканского координационного совещания по борьбе с преступностью и коррупцией № 16 от 26.05.2017;</w:t>
      </w:r>
    </w:p>
    <w:p>
      <w:pPr>
        <w:pStyle w:val="ListParagraph"/>
        <w:numPr>
          <w:ilvl w:val="0"/>
          <w:numId w:val="2"/>
        </w:numPr>
        <w:tabs>
          <w:tab w:pos="1516" w:val="left" w:leader="none"/>
        </w:tabs>
        <w:spacing w:line="240" w:lineRule="auto" w:before="0" w:after="0"/>
        <w:ind w:left="102" w:right="111" w:firstLine="707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80"/>
          <w:sz w:val="28"/>
        </w:rPr>
        <w:t>  </w:t>
      </w:r>
      <w:r>
        <w:rPr>
          <w:sz w:val="28"/>
        </w:rPr>
        <w:t>Совета</w:t>
      </w:r>
      <w:r>
        <w:rPr>
          <w:spacing w:val="80"/>
          <w:sz w:val="28"/>
        </w:rPr>
        <w:t>  </w:t>
      </w:r>
      <w:r>
        <w:rPr>
          <w:sz w:val="28"/>
        </w:rPr>
        <w:t>Министров</w:t>
      </w:r>
      <w:r>
        <w:rPr>
          <w:spacing w:val="80"/>
          <w:sz w:val="28"/>
        </w:rPr>
        <w:t>  </w:t>
      </w:r>
      <w:r>
        <w:rPr>
          <w:sz w:val="28"/>
        </w:rPr>
        <w:t>Республики</w:t>
      </w:r>
      <w:r>
        <w:rPr>
          <w:spacing w:val="80"/>
          <w:sz w:val="28"/>
        </w:rPr>
        <w:t>  </w:t>
      </w:r>
      <w:r>
        <w:rPr>
          <w:sz w:val="28"/>
        </w:rPr>
        <w:t>Беларусь от</w:t>
      </w:r>
      <w:r>
        <w:rPr>
          <w:spacing w:val="-3"/>
          <w:sz w:val="28"/>
        </w:rPr>
        <w:t> </w:t>
      </w:r>
      <w:r>
        <w:rPr>
          <w:sz w:val="28"/>
        </w:rPr>
        <w:t>16.01.2016 № 19 «О некоторых вопросах декларирования доходов и имущества государственными служащими и иными категориями лиц»;</w:t>
      </w:r>
    </w:p>
    <w:p>
      <w:pPr>
        <w:pStyle w:val="ListParagraph"/>
        <w:numPr>
          <w:ilvl w:val="0"/>
          <w:numId w:val="2"/>
        </w:numPr>
        <w:tabs>
          <w:tab w:pos="1233" w:val="left" w:leader="none"/>
        </w:tabs>
        <w:spacing w:line="240" w:lineRule="auto" w:before="0" w:after="0"/>
        <w:ind w:left="102" w:right="113" w:firstLine="707"/>
        <w:jc w:val="both"/>
        <w:rPr>
          <w:sz w:val="28"/>
        </w:rPr>
      </w:pPr>
      <w:r>
        <w:rPr>
          <w:sz w:val="28"/>
        </w:rPr>
        <w:t>Инструкция</w:t>
      </w:r>
      <w:r>
        <w:rPr>
          <w:spacing w:val="-4"/>
          <w:sz w:val="28"/>
        </w:rPr>
        <w:t> </w:t>
      </w:r>
      <w:r>
        <w:rPr>
          <w:sz w:val="28"/>
        </w:rPr>
        <w:t>о</w:t>
      </w:r>
      <w:r>
        <w:rPr>
          <w:spacing w:val="-2"/>
          <w:sz w:val="28"/>
        </w:rPr>
        <w:t> </w:t>
      </w:r>
      <w:r>
        <w:rPr>
          <w:sz w:val="28"/>
        </w:rPr>
        <w:t>порядке</w:t>
      </w:r>
      <w:r>
        <w:rPr>
          <w:spacing w:val="-2"/>
          <w:sz w:val="28"/>
        </w:rPr>
        <w:t> </w:t>
      </w:r>
      <w:r>
        <w:rPr>
          <w:sz w:val="28"/>
        </w:rPr>
        <w:t>заполнения</w:t>
      </w:r>
      <w:r>
        <w:rPr>
          <w:spacing w:val="-2"/>
          <w:sz w:val="28"/>
        </w:rPr>
        <w:t> </w:t>
      </w:r>
      <w:r>
        <w:rPr>
          <w:sz w:val="28"/>
        </w:rPr>
        <w:t>физическими</w:t>
      </w:r>
      <w:r>
        <w:rPr>
          <w:spacing w:val="-2"/>
          <w:sz w:val="28"/>
        </w:rPr>
        <w:t> </w:t>
      </w:r>
      <w:r>
        <w:rPr>
          <w:sz w:val="28"/>
        </w:rPr>
        <w:t>лицами</w:t>
      </w:r>
      <w:r>
        <w:rPr>
          <w:spacing w:val="-4"/>
          <w:sz w:val="28"/>
        </w:rPr>
        <w:t> </w:t>
      </w:r>
      <w:r>
        <w:rPr>
          <w:sz w:val="28"/>
        </w:rPr>
        <w:t>деклараций о доходах и имуществе, утвержденная постановлением Министерства по налогам и сборам Республики Беларусь от 09.01.2008 № 1;</w:t>
      </w:r>
    </w:p>
    <w:p>
      <w:pPr>
        <w:pStyle w:val="ListParagraph"/>
        <w:numPr>
          <w:ilvl w:val="0"/>
          <w:numId w:val="2"/>
        </w:numPr>
        <w:tabs>
          <w:tab w:pos="1320" w:val="left" w:leader="none"/>
        </w:tabs>
        <w:spacing w:line="240" w:lineRule="auto" w:before="0" w:after="0"/>
        <w:ind w:left="102" w:right="106" w:firstLine="707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40"/>
          <w:sz w:val="28"/>
        </w:rPr>
        <w:t> </w:t>
      </w:r>
      <w:r>
        <w:rPr>
          <w:sz w:val="28"/>
        </w:rPr>
        <w:t>Пленума</w:t>
      </w:r>
      <w:r>
        <w:rPr>
          <w:spacing w:val="40"/>
          <w:sz w:val="28"/>
        </w:rPr>
        <w:t> </w:t>
      </w:r>
      <w:r>
        <w:rPr>
          <w:sz w:val="28"/>
        </w:rPr>
        <w:t>Верховного</w:t>
      </w:r>
      <w:r>
        <w:rPr>
          <w:spacing w:val="40"/>
          <w:sz w:val="28"/>
        </w:rPr>
        <w:t> </w:t>
      </w:r>
      <w:r>
        <w:rPr>
          <w:sz w:val="28"/>
        </w:rPr>
        <w:t>Суда</w:t>
      </w:r>
      <w:r>
        <w:rPr>
          <w:spacing w:val="40"/>
          <w:sz w:val="28"/>
        </w:rPr>
        <w:t> </w:t>
      </w:r>
      <w:r>
        <w:rPr>
          <w:sz w:val="28"/>
        </w:rPr>
        <w:t>Республики</w:t>
      </w:r>
      <w:r>
        <w:rPr>
          <w:spacing w:val="40"/>
          <w:sz w:val="28"/>
        </w:rPr>
        <w:t> </w:t>
      </w:r>
      <w:r>
        <w:rPr>
          <w:sz w:val="28"/>
        </w:rPr>
        <w:t>Беларусь от</w:t>
      </w:r>
      <w:r>
        <w:rPr>
          <w:spacing w:val="-2"/>
          <w:sz w:val="28"/>
        </w:rPr>
        <w:t> </w:t>
      </w:r>
      <w:r>
        <w:rPr>
          <w:sz w:val="28"/>
        </w:rPr>
        <w:t>16 декабря 2004 г. № 12 «О судебной практике по делам о преступлениях против интересов службы» (ст.ст. 424–428 УК Республики Беларусь);</w:t>
      </w:r>
    </w:p>
    <w:p>
      <w:pPr>
        <w:pStyle w:val="ListParagraph"/>
        <w:numPr>
          <w:ilvl w:val="0"/>
          <w:numId w:val="2"/>
        </w:numPr>
        <w:tabs>
          <w:tab w:pos="1320" w:val="left" w:leader="none"/>
        </w:tabs>
        <w:spacing w:line="240" w:lineRule="auto" w:before="0" w:after="0"/>
        <w:ind w:left="102" w:right="113" w:firstLine="707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40"/>
          <w:sz w:val="28"/>
        </w:rPr>
        <w:t> </w:t>
      </w:r>
      <w:r>
        <w:rPr>
          <w:sz w:val="28"/>
        </w:rPr>
        <w:t>Пленума</w:t>
      </w:r>
      <w:r>
        <w:rPr>
          <w:spacing w:val="40"/>
          <w:sz w:val="28"/>
        </w:rPr>
        <w:t> </w:t>
      </w:r>
      <w:r>
        <w:rPr>
          <w:sz w:val="28"/>
        </w:rPr>
        <w:t>Верховного</w:t>
      </w:r>
      <w:r>
        <w:rPr>
          <w:spacing w:val="40"/>
          <w:sz w:val="28"/>
        </w:rPr>
        <w:t> </w:t>
      </w:r>
      <w:r>
        <w:rPr>
          <w:sz w:val="28"/>
        </w:rPr>
        <w:t>Суда</w:t>
      </w:r>
      <w:r>
        <w:rPr>
          <w:spacing w:val="40"/>
          <w:sz w:val="28"/>
        </w:rPr>
        <w:t> </w:t>
      </w:r>
      <w:r>
        <w:rPr>
          <w:sz w:val="28"/>
        </w:rPr>
        <w:t>Республики</w:t>
      </w:r>
      <w:r>
        <w:rPr>
          <w:spacing w:val="40"/>
          <w:sz w:val="28"/>
        </w:rPr>
        <w:t> </w:t>
      </w:r>
      <w:r>
        <w:rPr>
          <w:sz w:val="28"/>
        </w:rPr>
        <w:t>Беларусь от 26 июня 2003 г. № 6 «О судебной практике по делам о взяточничестве»;</w:t>
      </w:r>
    </w:p>
    <w:p>
      <w:pPr>
        <w:pStyle w:val="ListParagraph"/>
        <w:numPr>
          <w:ilvl w:val="0"/>
          <w:numId w:val="2"/>
        </w:numPr>
        <w:tabs>
          <w:tab w:pos="1516" w:val="left" w:leader="none"/>
        </w:tabs>
        <w:spacing w:line="240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Программа мероприятий концерна «Белгоспищепром» и организаций,</w:t>
      </w:r>
      <w:r>
        <w:rPr>
          <w:spacing w:val="-12"/>
          <w:sz w:val="28"/>
        </w:rPr>
        <w:t> </w:t>
      </w:r>
      <w:r>
        <w:rPr>
          <w:sz w:val="28"/>
        </w:rPr>
        <w:t>входящих</w:t>
      </w:r>
      <w:r>
        <w:rPr>
          <w:spacing w:val="-11"/>
          <w:sz w:val="28"/>
        </w:rPr>
        <w:t> </w:t>
      </w:r>
      <w:r>
        <w:rPr>
          <w:sz w:val="28"/>
        </w:rPr>
        <w:t>в</w:t>
      </w:r>
      <w:r>
        <w:rPr>
          <w:spacing w:val="-12"/>
          <w:sz w:val="28"/>
        </w:rPr>
        <w:t> </w:t>
      </w:r>
      <w:r>
        <w:rPr>
          <w:sz w:val="28"/>
        </w:rPr>
        <w:t>его</w:t>
      </w:r>
      <w:r>
        <w:rPr>
          <w:spacing w:val="-10"/>
          <w:sz w:val="28"/>
        </w:rPr>
        <w:t> </w:t>
      </w:r>
      <w:r>
        <w:rPr>
          <w:sz w:val="28"/>
        </w:rPr>
        <w:t>состав,</w:t>
      </w:r>
      <w:r>
        <w:rPr>
          <w:spacing w:val="-15"/>
          <w:sz w:val="28"/>
        </w:rPr>
        <w:t> </w:t>
      </w:r>
      <w:r>
        <w:rPr>
          <w:sz w:val="28"/>
        </w:rPr>
        <w:t>по</w:t>
      </w:r>
      <w:r>
        <w:rPr>
          <w:spacing w:val="-13"/>
          <w:sz w:val="28"/>
        </w:rPr>
        <w:t> </w:t>
      </w:r>
      <w:r>
        <w:rPr>
          <w:sz w:val="28"/>
        </w:rPr>
        <w:t>противодействию</w:t>
      </w:r>
      <w:r>
        <w:rPr>
          <w:spacing w:val="-14"/>
          <w:sz w:val="28"/>
        </w:rPr>
        <w:t> </w:t>
      </w:r>
      <w:r>
        <w:rPr>
          <w:sz w:val="28"/>
        </w:rPr>
        <w:t>коррупции</w:t>
      </w:r>
      <w:r>
        <w:rPr>
          <w:spacing w:val="-13"/>
          <w:sz w:val="28"/>
        </w:rPr>
        <w:t> </w:t>
      </w:r>
      <w:r>
        <w:rPr>
          <w:sz w:val="28"/>
        </w:rPr>
        <w:t>на</w:t>
      </w:r>
      <w:r>
        <w:rPr>
          <w:spacing w:val="-13"/>
          <w:sz w:val="28"/>
        </w:rPr>
        <w:t> </w:t>
      </w:r>
      <w:r>
        <w:rPr>
          <w:sz w:val="28"/>
        </w:rPr>
        <w:t>2018– 2020 годы, утвержденная 08.02.2018 советом концерна «Белгоспищепром».</w:t>
      </w:r>
    </w:p>
    <w:sectPr>
      <w:type w:val="continuous"/>
      <w:pgSz w:w="11910" w:h="16840"/>
      <w:pgMar w:top="104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7"/>
      <w:numFmt w:val="decimal"/>
      <w:lvlText w:val="%1."/>
      <w:lvlJc w:val="left"/>
      <w:pPr>
        <w:ind w:left="102" w:hanging="39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39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39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39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39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39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39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39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39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2" w:hanging="34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3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3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3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3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3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3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3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341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2" w:right="113" w:firstLine="707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2" w:right="113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2026-06-30T06:11:43Z</dcterms:created>
  <dcterms:modified xsi:type="dcterms:W3CDTF">2026-06-30T06:11:43Z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2026-06-30T00:00:00Z</vt:filetime>
  </property>
  <property fmtid="{D5CDD505-2E9C-101B-9397-08002B2CF9AE}" pid="5" name="Producer">
    <vt:lpwstr>Microsoft® Word for Office 365</vt:lpwstr>
  </property>
</Properties>
</file>